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62F5" w14:textId="567C45C0" w:rsidR="00B0552E" w:rsidRDefault="00B0552E" w:rsidP="00B0552E">
      <w:pPr>
        <w:jc w:val="right"/>
      </w:pPr>
      <w:r>
        <w:rPr>
          <w:noProof/>
        </w:rPr>
        <w:drawing>
          <wp:anchor distT="0" distB="0" distL="114300" distR="114300" simplePos="0" relativeHeight="251658240" behindDoc="1" locked="0" layoutInCell="1" allowOverlap="1" wp14:anchorId="05185539" wp14:editId="2FA96261">
            <wp:simplePos x="0" y="0"/>
            <wp:positionH relativeFrom="column">
              <wp:posOffset>-342900</wp:posOffset>
            </wp:positionH>
            <wp:positionV relativeFrom="paragraph">
              <wp:posOffset>-219074</wp:posOffset>
            </wp:positionV>
            <wp:extent cx="1552575" cy="1143000"/>
            <wp:effectExtent l="0" t="0" r="9525" b="0"/>
            <wp:wrapNone/>
            <wp:docPr id="4" name="Image 4" descr="P:\CHRISTIAN\logos\Logo complet\adgmq_signature_petite_fondblanc.jpg"/>
            <wp:cNvGraphicFramePr/>
            <a:graphic xmlns:a="http://schemas.openxmlformats.org/drawingml/2006/main">
              <a:graphicData uri="http://schemas.openxmlformats.org/drawingml/2006/picture">
                <pic:pic xmlns:pic="http://schemas.openxmlformats.org/drawingml/2006/picture">
                  <pic:nvPicPr>
                    <pic:cNvPr id="4" name="Image 4" descr="P:\CHRISTIAN\logos\Logo complet\adgmq_signature_petite_fondblanc.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w:t xml:space="preserve"> </w:t>
      </w:r>
      <w:r w:rsidRPr="001F3428">
        <w:rPr>
          <w:rFonts w:ascii="Arial Narrow" w:eastAsia="Arial Unicode MS" w:hAnsi="Arial Narrow" w:cs="Arial Unicode MS"/>
          <w:color w:val="000000"/>
        </w:rPr>
        <w:t>Communiqué</w:t>
      </w:r>
      <w:r w:rsidRPr="001F3428">
        <w:rPr>
          <w:rFonts w:ascii="Arial Narrow" w:eastAsia="Arial Unicode MS" w:hAnsi="Arial Narrow" w:cs="Arial Unicode MS"/>
          <w:color w:val="000000"/>
        </w:rPr>
        <w:br/>
        <w:t>pour diffusion immédiate</w:t>
      </w:r>
      <w:r>
        <w:rPr>
          <w:rFonts w:ascii="Arial Narrow" w:eastAsia="Arial Unicode MS" w:hAnsi="Arial Narrow" w:cs="Arial Unicode MS"/>
          <w:color w:val="000000"/>
        </w:rPr>
        <w:br/>
      </w:r>
    </w:p>
    <w:p w14:paraId="65177D61" w14:textId="56C5116B" w:rsidR="00493F7A" w:rsidRDefault="005E23C1" w:rsidP="005E23C1">
      <w:pPr>
        <w:rPr>
          <w:rFonts w:ascii="Arial Narrow" w:hAnsi="Arial Narrow"/>
        </w:rPr>
      </w:pPr>
      <w:r>
        <w:br/>
      </w:r>
    </w:p>
    <w:p w14:paraId="54DDA47E" w14:textId="5EA0FA3E" w:rsidR="00DF0B6E" w:rsidRPr="00BD1F09" w:rsidRDefault="00AA6274" w:rsidP="00DF0B6E">
      <w:pPr>
        <w:jc w:val="center"/>
        <w:rPr>
          <w:rFonts w:ascii="Arial Narrow" w:hAnsi="Arial Narrow"/>
        </w:rPr>
      </w:pPr>
      <w:r w:rsidRPr="00D0086B">
        <w:rPr>
          <w:rFonts w:ascii="Arial Narrow" w:hAnsi="Arial Narrow"/>
        </w:rPr>
        <w:t>CINQ</w:t>
      </w:r>
      <w:r w:rsidR="00C76316" w:rsidRPr="00D0086B">
        <w:rPr>
          <w:rFonts w:ascii="Arial Narrow" w:hAnsi="Arial Narrow"/>
        </w:rPr>
        <w:t xml:space="preserve"> </w:t>
      </w:r>
      <w:r w:rsidR="00C76316">
        <w:rPr>
          <w:rFonts w:ascii="Arial Narrow" w:hAnsi="Arial Narrow"/>
        </w:rPr>
        <w:t>WEBINAIRES</w:t>
      </w:r>
      <w:r w:rsidR="004F0C55">
        <w:rPr>
          <w:rFonts w:ascii="Arial Narrow" w:hAnsi="Arial Narrow"/>
        </w:rPr>
        <w:t xml:space="preserve"> </w:t>
      </w:r>
      <w:r w:rsidR="00086595">
        <w:rPr>
          <w:rFonts w:ascii="Arial Narrow" w:hAnsi="Arial Narrow"/>
        </w:rPr>
        <w:t>GRATUITS</w:t>
      </w:r>
      <w:r w:rsidR="00E47111">
        <w:rPr>
          <w:rFonts w:ascii="Arial Narrow" w:hAnsi="Arial Narrow"/>
        </w:rPr>
        <w:t xml:space="preserve"> </w:t>
      </w:r>
      <w:r>
        <w:rPr>
          <w:rFonts w:ascii="Arial Narrow" w:hAnsi="Arial Narrow"/>
        </w:rPr>
        <w:t>PRÉSENTÉS</w:t>
      </w:r>
      <w:r w:rsidR="006816F8">
        <w:rPr>
          <w:rFonts w:ascii="Arial Narrow" w:hAnsi="Arial Narrow"/>
        </w:rPr>
        <w:t xml:space="preserve"> </w:t>
      </w:r>
      <w:r w:rsidR="00E47111">
        <w:rPr>
          <w:rFonts w:ascii="Arial Narrow" w:hAnsi="Arial Narrow"/>
        </w:rPr>
        <w:t xml:space="preserve">CET </w:t>
      </w:r>
      <w:r>
        <w:rPr>
          <w:rFonts w:ascii="Arial Narrow" w:hAnsi="Arial Narrow"/>
        </w:rPr>
        <w:t>AUTOMNE PAR L’ADGMQ</w:t>
      </w:r>
    </w:p>
    <w:p w14:paraId="581C5522" w14:textId="1989BA24" w:rsidR="00277B27" w:rsidRDefault="00B0552E" w:rsidP="00E661E9">
      <w:pPr>
        <w:jc w:val="both"/>
        <w:rPr>
          <w:rFonts w:ascii="Arial Narrow" w:hAnsi="Arial Narrow"/>
        </w:rPr>
      </w:pPr>
      <w:r w:rsidRPr="00BD1F09">
        <w:rPr>
          <w:rFonts w:ascii="Arial Narrow" w:hAnsi="Arial Narrow"/>
          <w:b/>
          <w:bCs/>
        </w:rPr>
        <w:t xml:space="preserve">Québec, </w:t>
      </w:r>
      <w:r w:rsidRPr="007128B8">
        <w:rPr>
          <w:rFonts w:ascii="Arial Narrow" w:hAnsi="Arial Narrow"/>
          <w:b/>
          <w:bCs/>
        </w:rPr>
        <w:t>le</w:t>
      </w:r>
      <w:r w:rsidRPr="00D0086B">
        <w:rPr>
          <w:rFonts w:ascii="Arial Narrow" w:hAnsi="Arial Narrow"/>
          <w:b/>
          <w:bCs/>
        </w:rPr>
        <w:t xml:space="preserve"> </w:t>
      </w:r>
      <w:r w:rsidR="00290189" w:rsidRPr="00D0086B">
        <w:rPr>
          <w:rFonts w:ascii="Arial Narrow" w:hAnsi="Arial Narrow"/>
          <w:b/>
          <w:bCs/>
        </w:rPr>
        <w:t xml:space="preserve">9 </w:t>
      </w:r>
      <w:r w:rsidR="00290189">
        <w:rPr>
          <w:rFonts w:ascii="Arial Narrow" w:hAnsi="Arial Narrow"/>
          <w:b/>
          <w:bCs/>
        </w:rPr>
        <w:t>septembre</w:t>
      </w:r>
      <w:r w:rsidRPr="00BD1F09">
        <w:rPr>
          <w:rFonts w:ascii="Arial Narrow" w:hAnsi="Arial Narrow"/>
          <w:b/>
          <w:bCs/>
        </w:rPr>
        <w:t xml:space="preserve"> 202</w:t>
      </w:r>
      <w:r w:rsidR="00290189">
        <w:rPr>
          <w:rFonts w:ascii="Arial Narrow" w:hAnsi="Arial Narrow"/>
          <w:b/>
          <w:bCs/>
        </w:rPr>
        <w:t>5</w:t>
      </w:r>
      <w:r w:rsidRPr="00BD1F09">
        <w:rPr>
          <w:rFonts w:ascii="Arial Narrow" w:hAnsi="Arial Narrow"/>
        </w:rPr>
        <w:t xml:space="preserve"> – L’Association des directeurs généraux des municipalités du Québec (ADGMQ) </w:t>
      </w:r>
      <w:r w:rsidR="00E77A68">
        <w:rPr>
          <w:rFonts w:ascii="Arial Narrow" w:hAnsi="Arial Narrow"/>
        </w:rPr>
        <w:t xml:space="preserve">est </w:t>
      </w:r>
      <w:r w:rsidR="00964B78">
        <w:rPr>
          <w:rFonts w:ascii="Arial Narrow" w:hAnsi="Arial Narrow"/>
        </w:rPr>
        <w:t>heureuse</w:t>
      </w:r>
      <w:r w:rsidR="00E77A68">
        <w:rPr>
          <w:rFonts w:ascii="Arial Narrow" w:hAnsi="Arial Narrow"/>
        </w:rPr>
        <w:t xml:space="preserve"> de </w:t>
      </w:r>
      <w:r w:rsidR="00DD6AD3">
        <w:rPr>
          <w:rFonts w:ascii="Arial Narrow" w:hAnsi="Arial Narrow"/>
        </w:rPr>
        <w:t>dévoiler</w:t>
      </w:r>
      <w:r w:rsidR="00E77A68">
        <w:rPr>
          <w:rFonts w:ascii="Arial Narrow" w:hAnsi="Arial Narrow"/>
        </w:rPr>
        <w:t xml:space="preserve"> </w:t>
      </w:r>
      <w:r w:rsidR="00781819">
        <w:rPr>
          <w:rFonts w:ascii="Arial Narrow" w:hAnsi="Arial Narrow"/>
        </w:rPr>
        <w:t xml:space="preserve">les </w:t>
      </w:r>
      <w:r w:rsidR="00CA5FF8" w:rsidRPr="00EA5742">
        <w:rPr>
          <w:rFonts w:ascii="Arial Narrow" w:hAnsi="Arial Narrow"/>
        </w:rPr>
        <w:t>cinq</w:t>
      </w:r>
      <w:r w:rsidR="00E77A68" w:rsidRPr="00EA5742">
        <w:rPr>
          <w:rFonts w:ascii="Arial Narrow" w:hAnsi="Arial Narrow"/>
        </w:rPr>
        <w:t xml:space="preserve"> </w:t>
      </w:r>
      <w:r w:rsidR="00E77A68">
        <w:rPr>
          <w:rFonts w:ascii="Arial Narrow" w:hAnsi="Arial Narrow"/>
        </w:rPr>
        <w:t xml:space="preserve">webinaires </w:t>
      </w:r>
      <w:r w:rsidR="00086595">
        <w:rPr>
          <w:rFonts w:ascii="Arial Narrow" w:hAnsi="Arial Narrow"/>
        </w:rPr>
        <w:t>qu</w:t>
      </w:r>
      <w:r w:rsidR="00AD199D">
        <w:rPr>
          <w:rFonts w:ascii="Arial Narrow" w:hAnsi="Arial Narrow"/>
        </w:rPr>
        <w:t>’elle</w:t>
      </w:r>
      <w:r w:rsidR="00DD6AD3">
        <w:rPr>
          <w:rFonts w:ascii="Arial Narrow" w:hAnsi="Arial Narrow"/>
        </w:rPr>
        <w:t xml:space="preserve"> présent</w:t>
      </w:r>
      <w:r w:rsidR="00AD199D">
        <w:rPr>
          <w:rFonts w:ascii="Arial Narrow" w:hAnsi="Arial Narrow"/>
        </w:rPr>
        <w:t>era</w:t>
      </w:r>
      <w:r w:rsidR="00A06B00">
        <w:rPr>
          <w:rFonts w:ascii="Arial Narrow" w:hAnsi="Arial Narrow"/>
        </w:rPr>
        <w:t xml:space="preserve"> au cours des </w:t>
      </w:r>
      <w:r w:rsidR="00AD199D">
        <w:rPr>
          <w:rFonts w:ascii="Arial Narrow" w:hAnsi="Arial Narrow"/>
        </w:rPr>
        <w:t>prochaines semaines.</w:t>
      </w:r>
      <w:r w:rsidR="00C52849">
        <w:rPr>
          <w:rFonts w:ascii="Arial Narrow" w:hAnsi="Arial Narrow"/>
        </w:rPr>
        <w:t xml:space="preserve"> </w:t>
      </w:r>
    </w:p>
    <w:p w14:paraId="60B59620" w14:textId="5CAAA017" w:rsidR="006064C8" w:rsidRDefault="00DD6399" w:rsidP="00E661E9">
      <w:pPr>
        <w:jc w:val="both"/>
        <w:rPr>
          <w:rFonts w:ascii="Arial Narrow" w:hAnsi="Arial Narrow"/>
        </w:rPr>
      </w:pPr>
      <w:r>
        <w:rPr>
          <w:rFonts w:ascii="Arial Narrow" w:hAnsi="Arial Narrow"/>
        </w:rPr>
        <w:t>Les</w:t>
      </w:r>
      <w:r w:rsidR="00B67584">
        <w:rPr>
          <w:rFonts w:ascii="Arial Narrow" w:hAnsi="Arial Narrow"/>
        </w:rPr>
        <w:t xml:space="preserve"> </w:t>
      </w:r>
      <w:r w:rsidR="00C05E1E">
        <w:rPr>
          <w:rFonts w:ascii="Arial Narrow" w:hAnsi="Arial Narrow"/>
        </w:rPr>
        <w:t xml:space="preserve">membres de l’Association </w:t>
      </w:r>
      <w:r w:rsidR="00B67584">
        <w:rPr>
          <w:rFonts w:ascii="Arial Narrow" w:hAnsi="Arial Narrow"/>
        </w:rPr>
        <w:t>ainsi que les</w:t>
      </w:r>
      <w:r w:rsidR="00277B27">
        <w:rPr>
          <w:rFonts w:ascii="Arial Narrow" w:hAnsi="Arial Narrow"/>
        </w:rPr>
        <w:t xml:space="preserve"> membres du personnel et de la direction de leur organisation</w:t>
      </w:r>
      <w:r>
        <w:rPr>
          <w:rFonts w:ascii="Arial Narrow" w:hAnsi="Arial Narrow"/>
        </w:rPr>
        <w:t xml:space="preserve"> p</w:t>
      </w:r>
      <w:r w:rsidR="00C67984">
        <w:rPr>
          <w:rFonts w:ascii="Arial Narrow" w:hAnsi="Arial Narrow"/>
        </w:rPr>
        <w:t>ourront</w:t>
      </w:r>
      <w:r>
        <w:rPr>
          <w:rFonts w:ascii="Arial Narrow" w:hAnsi="Arial Narrow"/>
        </w:rPr>
        <w:t xml:space="preserve"> y assister gratuitement</w:t>
      </w:r>
      <w:r w:rsidR="00C05E1E">
        <w:rPr>
          <w:rFonts w:ascii="Arial Narrow" w:hAnsi="Arial Narrow"/>
        </w:rPr>
        <w:t xml:space="preserve">. </w:t>
      </w:r>
      <w:r w:rsidR="006064C8">
        <w:rPr>
          <w:rFonts w:ascii="Arial Narrow" w:hAnsi="Arial Narrow"/>
        </w:rPr>
        <w:t xml:space="preserve">Il en est de même pour les </w:t>
      </w:r>
      <w:r w:rsidR="006064C8" w:rsidRPr="25A4F6CD">
        <w:rPr>
          <w:rFonts w:ascii="Arial Narrow" w:eastAsia="Arial Narrow" w:hAnsi="Arial Narrow" w:cs="Arial Narrow"/>
          <w:color w:val="000000" w:themeColor="text1"/>
        </w:rPr>
        <w:t>membres de l’ADDELQ,</w:t>
      </w:r>
      <w:r w:rsidR="002969CC">
        <w:rPr>
          <w:rFonts w:ascii="Arial Narrow" w:eastAsia="Arial Narrow" w:hAnsi="Arial Narrow" w:cs="Arial Narrow"/>
          <w:color w:val="000000" w:themeColor="text1"/>
        </w:rPr>
        <w:t xml:space="preserve"> de l’ADGMRCQ,</w:t>
      </w:r>
      <w:r w:rsidR="006064C8" w:rsidRPr="25A4F6CD">
        <w:rPr>
          <w:rFonts w:ascii="Arial Narrow" w:eastAsia="Arial Narrow" w:hAnsi="Arial Narrow" w:cs="Arial Narrow"/>
          <w:color w:val="000000" w:themeColor="text1"/>
        </w:rPr>
        <w:t xml:space="preserve"> de l’ADMQ, de l’AIMQ et de la COMAQ</w:t>
      </w:r>
      <w:r w:rsidR="006064C8">
        <w:rPr>
          <w:rFonts w:ascii="Arial Narrow" w:eastAsia="Arial Narrow" w:hAnsi="Arial Narrow" w:cs="Arial Narrow"/>
          <w:color w:val="000000" w:themeColor="text1"/>
        </w:rPr>
        <w:t xml:space="preserve"> en vertu d’ententes de collaboration.</w:t>
      </w:r>
    </w:p>
    <w:p w14:paraId="23F57DCC" w14:textId="7BBE6F08" w:rsidR="009F57C3" w:rsidRDefault="008A0566" w:rsidP="00E661E9">
      <w:pPr>
        <w:jc w:val="both"/>
        <w:rPr>
          <w:rFonts w:ascii="Arial Narrow" w:hAnsi="Arial Narrow"/>
        </w:rPr>
      </w:pPr>
      <w:r>
        <w:rPr>
          <w:rFonts w:ascii="Arial Narrow" w:hAnsi="Arial Narrow"/>
        </w:rPr>
        <w:t>Il</w:t>
      </w:r>
      <w:r w:rsidR="00DD6399">
        <w:rPr>
          <w:rFonts w:ascii="Arial Narrow" w:hAnsi="Arial Narrow"/>
        </w:rPr>
        <w:t xml:space="preserve"> est essentiel de remplir le formulaire d’inscription pour obtenir le lien de rencontre et </w:t>
      </w:r>
      <w:r w:rsidR="009F57C3">
        <w:rPr>
          <w:rFonts w:ascii="Arial Narrow" w:hAnsi="Arial Narrow"/>
        </w:rPr>
        <w:t xml:space="preserve">un certificat attestant de sa présence à </w:t>
      </w:r>
      <w:r w:rsidR="006064C8">
        <w:rPr>
          <w:rFonts w:ascii="Arial Narrow" w:hAnsi="Arial Narrow"/>
        </w:rPr>
        <w:t>ces</w:t>
      </w:r>
      <w:r w:rsidR="009F57C3">
        <w:rPr>
          <w:rFonts w:ascii="Arial Narrow" w:hAnsi="Arial Narrow"/>
        </w:rPr>
        <w:t xml:space="preserve"> activités de formation et séances d’information</w:t>
      </w:r>
      <w:r>
        <w:rPr>
          <w:rFonts w:ascii="Arial Narrow" w:hAnsi="Arial Narrow"/>
        </w:rPr>
        <w:t>.</w:t>
      </w:r>
    </w:p>
    <w:p w14:paraId="6F6FF11F" w14:textId="60BA41A4" w:rsidR="00B667C5" w:rsidRPr="007D6CE6" w:rsidRDefault="00C3628F" w:rsidP="00E661E9">
      <w:pPr>
        <w:jc w:val="center"/>
        <w:rPr>
          <w:rFonts w:ascii="Arial Narrow" w:eastAsia="Arial Narrow" w:hAnsi="Arial Narrow" w:cs="Arial Narrow"/>
          <w:color w:val="FF0000"/>
        </w:rPr>
      </w:pPr>
      <w:r w:rsidRPr="00C3628F">
        <w:rPr>
          <w:rFonts w:ascii="Arial Narrow" w:hAnsi="Arial Narrow"/>
          <w:b/>
          <w:bCs/>
        </w:rPr>
        <w:t>La géomatique et les SIG au service des décideurs municipaux</w:t>
      </w:r>
      <w:r w:rsidR="00B667C5" w:rsidRPr="007D6CE6">
        <w:rPr>
          <w:rFonts w:ascii="Arial Narrow" w:hAnsi="Arial Narrow"/>
          <w:b/>
          <w:bCs/>
          <w:color w:val="FF0000"/>
        </w:rPr>
        <w:br/>
      </w:r>
      <w:r w:rsidR="00B667C5" w:rsidRPr="00EA5742">
        <w:rPr>
          <w:rFonts w:ascii="Arial Narrow" w:hAnsi="Arial Narrow"/>
        </w:rPr>
        <w:t>2</w:t>
      </w:r>
      <w:r w:rsidR="007D6CE6" w:rsidRPr="00EA5742">
        <w:rPr>
          <w:rFonts w:ascii="Arial Narrow" w:hAnsi="Arial Narrow"/>
        </w:rPr>
        <w:t>5</w:t>
      </w:r>
      <w:r w:rsidR="00B667C5" w:rsidRPr="00EA5742">
        <w:rPr>
          <w:rFonts w:ascii="Arial Narrow" w:hAnsi="Arial Narrow"/>
        </w:rPr>
        <w:t xml:space="preserve"> </w:t>
      </w:r>
      <w:r w:rsidR="007D6CE6" w:rsidRPr="00EA5742">
        <w:rPr>
          <w:rFonts w:ascii="Arial Narrow" w:hAnsi="Arial Narrow"/>
        </w:rPr>
        <w:t>septembre 2025</w:t>
      </w:r>
      <w:r w:rsidR="00B667C5" w:rsidRPr="00EA5742">
        <w:rPr>
          <w:rFonts w:ascii="Arial Narrow" w:hAnsi="Arial Narrow"/>
        </w:rPr>
        <w:t xml:space="preserve"> de 9 h à 10 h</w:t>
      </w:r>
      <w:r w:rsidR="00B667C5" w:rsidRPr="00EA5742">
        <w:rPr>
          <w:rFonts w:ascii="Arial Narrow" w:hAnsi="Arial Narrow"/>
        </w:rPr>
        <w:br/>
        <w:t xml:space="preserve">Organisé en collaboration avec </w:t>
      </w:r>
      <w:r w:rsidR="007D6CE6" w:rsidRPr="00EA5742">
        <w:rPr>
          <w:rFonts w:ascii="Arial Narrow" w:hAnsi="Arial Narrow"/>
        </w:rPr>
        <w:t xml:space="preserve">K2 </w:t>
      </w:r>
      <w:proofErr w:type="spellStart"/>
      <w:r w:rsidR="007D6CE6" w:rsidRPr="00EA5742">
        <w:rPr>
          <w:rFonts w:ascii="Arial Narrow" w:hAnsi="Arial Narrow"/>
        </w:rPr>
        <w:t>Geospatial</w:t>
      </w:r>
      <w:proofErr w:type="spellEnd"/>
      <w:r w:rsidR="00B667C5" w:rsidRPr="00EA5742">
        <w:rPr>
          <w:rFonts w:ascii="Arial Narrow" w:hAnsi="Arial Narrow"/>
        </w:rPr>
        <w:br/>
      </w:r>
      <w:hyperlink r:id="rId10" w:history="1">
        <w:r w:rsidR="00B667C5" w:rsidRPr="00C3628F">
          <w:rPr>
            <w:rStyle w:val="Lienhypertexte"/>
            <w:rFonts w:ascii="Arial Narrow" w:hAnsi="Arial Narrow"/>
          </w:rPr>
          <w:t>Information et inscription</w:t>
        </w:r>
      </w:hyperlink>
    </w:p>
    <w:p w14:paraId="6CDD6308" w14:textId="0197B00B" w:rsidR="00B667C5" w:rsidRPr="008673E6" w:rsidRDefault="008673E6" w:rsidP="008673E6">
      <w:pPr>
        <w:jc w:val="center"/>
        <w:rPr>
          <w:rFonts w:ascii="Arial Narrow" w:hAnsi="Arial Narrow"/>
          <w:b/>
          <w:bCs/>
        </w:rPr>
      </w:pPr>
      <w:r>
        <w:rPr>
          <w:rFonts w:ascii="Arial Narrow" w:hAnsi="Arial Narrow"/>
          <w:b/>
          <w:bCs/>
        </w:rPr>
        <w:t xml:space="preserve">Plan de lutte contre l’intimidation : </w:t>
      </w:r>
      <w:r w:rsidR="00CA5FF8">
        <w:rPr>
          <w:rFonts w:ascii="Arial Narrow" w:hAnsi="Arial Narrow"/>
          <w:b/>
          <w:bCs/>
        </w:rPr>
        <w:t>la Sûreté du Québec en soutien à votre mission</w:t>
      </w:r>
      <w:r>
        <w:rPr>
          <w:rFonts w:ascii="Arial Narrow" w:hAnsi="Arial Narrow"/>
          <w:b/>
          <w:bCs/>
        </w:rPr>
        <w:br/>
      </w:r>
      <w:r w:rsidR="00CA5FF8">
        <w:rPr>
          <w:rFonts w:ascii="Arial Narrow" w:hAnsi="Arial Narrow"/>
        </w:rPr>
        <w:t>9</w:t>
      </w:r>
      <w:r w:rsidR="00B667C5">
        <w:rPr>
          <w:rFonts w:ascii="Arial Narrow" w:hAnsi="Arial Narrow"/>
        </w:rPr>
        <w:t xml:space="preserve"> octobre</w:t>
      </w:r>
      <w:r w:rsidR="00B667C5" w:rsidRPr="00E036C8">
        <w:rPr>
          <w:rFonts w:ascii="Arial Narrow" w:hAnsi="Arial Narrow"/>
        </w:rPr>
        <w:t xml:space="preserve"> 202</w:t>
      </w:r>
      <w:r w:rsidR="00CA5FF8">
        <w:rPr>
          <w:rFonts w:ascii="Arial Narrow" w:hAnsi="Arial Narrow"/>
        </w:rPr>
        <w:t>5</w:t>
      </w:r>
      <w:r w:rsidR="00B667C5" w:rsidRPr="00E036C8">
        <w:rPr>
          <w:rFonts w:ascii="Arial Narrow" w:hAnsi="Arial Narrow"/>
        </w:rPr>
        <w:t xml:space="preserve"> de 9 h à 1</w:t>
      </w:r>
      <w:r w:rsidR="00B667C5">
        <w:rPr>
          <w:rFonts w:ascii="Arial Narrow" w:hAnsi="Arial Narrow"/>
        </w:rPr>
        <w:t>0</w:t>
      </w:r>
      <w:r w:rsidR="00B667C5" w:rsidRPr="00E036C8">
        <w:rPr>
          <w:rFonts w:ascii="Arial Narrow" w:hAnsi="Arial Narrow"/>
        </w:rPr>
        <w:t xml:space="preserve"> h</w:t>
      </w:r>
      <w:r w:rsidR="00B667C5">
        <w:rPr>
          <w:rFonts w:ascii="Arial Narrow" w:hAnsi="Arial Narrow"/>
        </w:rPr>
        <w:br/>
        <w:t xml:space="preserve">Organisé en collaboration avec </w:t>
      </w:r>
      <w:r w:rsidR="00CA5FF8">
        <w:rPr>
          <w:rFonts w:ascii="Arial Narrow" w:hAnsi="Arial Narrow"/>
        </w:rPr>
        <w:t>la Sûreté du Québec</w:t>
      </w:r>
      <w:r w:rsidR="00B667C5">
        <w:rPr>
          <w:rFonts w:ascii="Arial Narrow" w:hAnsi="Arial Narrow"/>
        </w:rPr>
        <w:br/>
      </w:r>
      <w:hyperlink r:id="rId11" w:history="1">
        <w:r w:rsidR="00B667C5" w:rsidRPr="00A91F70">
          <w:rPr>
            <w:rStyle w:val="Lienhypertexte"/>
            <w:rFonts w:ascii="Arial Narrow" w:hAnsi="Arial Narrow"/>
          </w:rPr>
          <w:t>Information et inscription</w:t>
        </w:r>
      </w:hyperlink>
    </w:p>
    <w:p w14:paraId="4FD73FD1" w14:textId="1A904EDD" w:rsidR="00B667C5" w:rsidRPr="00BD5128" w:rsidRDefault="00777F2B" w:rsidP="00B667C5">
      <w:pPr>
        <w:jc w:val="center"/>
        <w:rPr>
          <w:rFonts w:ascii="Arial Narrow" w:hAnsi="Arial Narrow"/>
          <w:b/>
          <w:bCs/>
          <w:color w:val="FF0000"/>
        </w:rPr>
      </w:pPr>
      <w:r w:rsidRPr="00777F2B">
        <w:rPr>
          <w:rFonts w:ascii="Arial Narrow" w:hAnsi="Arial Narrow"/>
          <w:b/>
          <w:bCs/>
        </w:rPr>
        <w:t>Les programmes d’aide financière du MTMD</w:t>
      </w:r>
      <w:r w:rsidR="00B272A3" w:rsidRPr="00BD5128">
        <w:rPr>
          <w:rFonts w:ascii="Arial Narrow" w:hAnsi="Arial Narrow"/>
          <w:color w:val="FF0000"/>
        </w:rPr>
        <w:br/>
      </w:r>
      <w:r w:rsidR="00BD5128" w:rsidRPr="004E7D66">
        <w:rPr>
          <w:rFonts w:ascii="Arial Narrow" w:hAnsi="Arial Narrow"/>
        </w:rPr>
        <w:t>23</w:t>
      </w:r>
      <w:r w:rsidR="00B272A3" w:rsidRPr="004E7D66">
        <w:rPr>
          <w:rFonts w:ascii="Arial Narrow" w:hAnsi="Arial Narrow"/>
        </w:rPr>
        <w:t xml:space="preserve"> </w:t>
      </w:r>
      <w:r w:rsidR="00BD5128" w:rsidRPr="004E7D66">
        <w:rPr>
          <w:rFonts w:ascii="Arial Narrow" w:hAnsi="Arial Narrow"/>
        </w:rPr>
        <w:t>octobre</w:t>
      </w:r>
      <w:r w:rsidR="00B272A3" w:rsidRPr="004E7D66">
        <w:rPr>
          <w:rFonts w:ascii="Arial Narrow" w:hAnsi="Arial Narrow"/>
        </w:rPr>
        <w:t xml:space="preserve"> 202</w:t>
      </w:r>
      <w:r w:rsidR="00BD5128" w:rsidRPr="004E7D66">
        <w:rPr>
          <w:rFonts w:ascii="Arial Narrow" w:hAnsi="Arial Narrow"/>
        </w:rPr>
        <w:t>5</w:t>
      </w:r>
      <w:r w:rsidR="00B272A3" w:rsidRPr="004E7D66">
        <w:rPr>
          <w:rFonts w:ascii="Arial Narrow" w:hAnsi="Arial Narrow"/>
        </w:rPr>
        <w:t xml:space="preserve"> de 9 h à 1</w:t>
      </w:r>
      <w:r w:rsidR="00E67BBE" w:rsidRPr="004E7D66">
        <w:rPr>
          <w:rFonts w:ascii="Arial Narrow" w:hAnsi="Arial Narrow"/>
        </w:rPr>
        <w:t>0</w:t>
      </w:r>
      <w:r w:rsidR="00B272A3" w:rsidRPr="004E7D66">
        <w:rPr>
          <w:rFonts w:ascii="Arial Narrow" w:hAnsi="Arial Narrow"/>
        </w:rPr>
        <w:t xml:space="preserve"> h</w:t>
      </w:r>
      <w:r w:rsidR="00B272A3" w:rsidRPr="004E7D66">
        <w:rPr>
          <w:rFonts w:ascii="Arial Narrow" w:hAnsi="Arial Narrow"/>
        </w:rPr>
        <w:br/>
      </w:r>
      <w:r w:rsidR="00E67BBE" w:rsidRPr="004E7D66">
        <w:rPr>
          <w:rFonts w:ascii="Arial Narrow" w:hAnsi="Arial Narrow"/>
        </w:rPr>
        <w:t xml:space="preserve">Organisé en collaboration avec </w:t>
      </w:r>
      <w:r w:rsidR="00BD5128" w:rsidRPr="004E7D66">
        <w:rPr>
          <w:rFonts w:ascii="Arial Narrow" w:hAnsi="Arial Narrow"/>
        </w:rPr>
        <w:t>le ministère des Transports et de la Mobilité durable</w:t>
      </w:r>
      <w:r w:rsidR="004E3A12" w:rsidRPr="004E7D66">
        <w:rPr>
          <w:rFonts w:ascii="Arial Narrow" w:hAnsi="Arial Narrow"/>
        </w:rPr>
        <w:br/>
      </w:r>
      <w:hyperlink r:id="rId12" w:history="1">
        <w:r w:rsidR="004E3A12" w:rsidRPr="00777F2B">
          <w:rPr>
            <w:rStyle w:val="Lienhypertexte"/>
            <w:rFonts w:ascii="Arial Narrow" w:hAnsi="Arial Narrow"/>
          </w:rPr>
          <w:t>Information et inscription</w:t>
        </w:r>
      </w:hyperlink>
    </w:p>
    <w:p w14:paraId="6E9D207E" w14:textId="27E510A6" w:rsidR="005312CE" w:rsidRPr="00066961" w:rsidRDefault="00C90151" w:rsidP="00B667C5">
      <w:pPr>
        <w:jc w:val="center"/>
        <w:rPr>
          <w:rFonts w:ascii="Arial Narrow" w:hAnsi="Arial Narrow"/>
          <w:b/>
          <w:bCs/>
        </w:rPr>
      </w:pPr>
      <w:r>
        <w:rPr>
          <w:rFonts w:ascii="Arial Narrow" w:hAnsi="Arial Narrow"/>
          <w:b/>
          <w:bCs/>
        </w:rPr>
        <w:t>La diversification énergétique et économique pour les municipalités</w:t>
      </w:r>
      <w:r w:rsidR="00186653">
        <w:rPr>
          <w:rFonts w:ascii="Arial Narrow" w:hAnsi="Arial Narrow"/>
          <w:b/>
          <w:bCs/>
        </w:rPr>
        <w:br/>
      </w:r>
      <w:r>
        <w:rPr>
          <w:rFonts w:ascii="Arial Narrow" w:hAnsi="Arial Narrow"/>
        </w:rPr>
        <w:t>13</w:t>
      </w:r>
      <w:r w:rsidR="00184807">
        <w:rPr>
          <w:rFonts w:ascii="Arial Narrow" w:hAnsi="Arial Narrow"/>
        </w:rPr>
        <w:t xml:space="preserve"> novembre</w:t>
      </w:r>
      <w:r w:rsidR="00186653" w:rsidRPr="00186653">
        <w:rPr>
          <w:rFonts w:ascii="Arial Narrow" w:hAnsi="Arial Narrow"/>
        </w:rPr>
        <w:t xml:space="preserve"> 202</w:t>
      </w:r>
      <w:r>
        <w:rPr>
          <w:rFonts w:ascii="Arial Narrow" w:hAnsi="Arial Narrow"/>
        </w:rPr>
        <w:t>5</w:t>
      </w:r>
      <w:r w:rsidR="00186653" w:rsidRPr="00186653">
        <w:rPr>
          <w:rFonts w:ascii="Arial Narrow" w:hAnsi="Arial Narrow"/>
        </w:rPr>
        <w:t xml:space="preserve"> de 9 h à 10 h</w:t>
      </w:r>
      <w:r w:rsidR="00186653">
        <w:rPr>
          <w:rFonts w:ascii="Arial Narrow" w:hAnsi="Arial Narrow"/>
        </w:rPr>
        <w:br/>
        <w:t xml:space="preserve">Organisé en collaboration avec </w:t>
      </w:r>
      <w:r w:rsidR="00EC45E2">
        <w:rPr>
          <w:rFonts w:ascii="Arial Narrow" w:hAnsi="Arial Narrow"/>
        </w:rPr>
        <w:t>la Fédération canadienne des municipalités</w:t>
      </w:r>
      <w:r w:rsidR="00AF5BB5">
        <w:rPr>
          <w:rFonts w:ascii="Arial Narrow" w:hAnsi="Arial Narrow"/>
        </w:rPr>
        <w:br/>
      </w:r>
      <w:hyperlink r:id="rId13" w:history="1">
        <w:r w:rsidR="00186653" w:rsidRPr="002462F3">
          <w:rPr>
            <w:rStyle w:val="Lienhypertexte"/>
            <w:rFonts w:ascii="Arial Narrow" w:hAnsi="Arial Narrow"/>
          </w:rPr>
          <w:t>Information et inscription</w:t>
        </w:r>
      </w:hyperlink>
    </w:p>
    <w:p w14:paraId="18E7917E" w14:textId="0CE5E53C" w:rsidR="00F70102" w:rsidRPr="00066961" w:rsidRDefault="00C312FD" w:rsidP="00C6159A">
      <w:pPr>
        <w:jc w:val="center"/>
        <w:rPr>
          <w:rFonts w:ascii="Arial Narrow" w:hAnsi="Arial Narrow"/>
          <w:b/>
          <w:bCs/>
        </w:rPr>
      </w:pPr>
      <w:r>
        <w:rPr>
          <w:rFonts w:ascii="Arial Narrow" w:hAnsi="Arial Narrow"/>
          <w:b/>
          <w:bCs/>
        </w:rPr>
        <w:t xml:space="preserve">L’évolution du réseau d’Hydro-Québec </w:t>
      </w:r>
      <w:r w:rsidR="00085CC1">
        <w:rPr>
          <w:rFonts w:ascii="Arial Narrow" w:hAnsi="Arial Narrow"/>
          <w:b/>
          <w:bCs/>
        </w:rPr>
        <w:t>– Innovation et nouveaux programmes</w:t>
      </w:r>
      <w:r w:rsidR="00D95731" w:rsidRPr="00B667C5">
        <w:rPr>
          <w:rFonts w:ascii="Arial Narrow" w:hAnsi="Arial Narrow"/>
          <w:b/>
          <w:bCs/>
        </w:rPr>
        <w:br/>
      </w:r>
      <w:r w:rsidR="00E724D6" w:rsidRPr="00B667C5">
        <w:rPr>
          <w:rFonts w:ascii="Arial Narrow" w:hAnsi="Arial Narrow"/>
        </w:rPr>
        <w:t>27 novembre 202</w:t>
      </w:r>
      <w:r w:rsidR="00085CC1">
        <w:rPr>
          <w:rFonts w:ascii="Arial Narrow" w:hAnsi="Arial Narrow"/>
        </w:rPr>
        <w:t>5</w:t>
      </w:r>
      <w:r w:rsidR="00E724D6" w:rsidRPr="00B667C5">
        <w:rPr>
          <w:rFonts w:ascii="Arial Narrow" w:hAnsi="Arial Narrow"/>
        </w:rPr>
        <w:t xml:space="preserve"> de 9 h à 10 h</w:t>
      </w:r>
      <w:r w:rsidR="00E724D6" w:rsidRPr="00B667C5">
        <w:rPr>
          <w:rFonts w:ascii="Arial Narrow" w:hAnsi="Arial Narrow"/>
        </w:rPr>
        <w:br/>
      </w:r>
      <w:r w:rsidR="00E724D6" w:rsidRPr="00066961">
        <w:rPr>
          <w:rFonts w:ascii="Arial Narrow" w:hAnsi="Arial Narrow"/>
        </w:rPr>
        <w:t xml:space="preserve">Organisé en collaboration avec </w:t>
      </w:r>
      <w:r w:rsidR="00085CC1" w:rsidRPr="00066961">
        <w:rPr>
          <w:rFonts w:ascii="Arial Narrow" w:hAnsi="Arial Narrow"/>
        </w:rPr>
        <w:t>Hydro-Québec</w:t>
      </w:r>
      <w:r w:rsidR="00B667C5" w:rsidRPr="00066961">
        <w:rPr>
          <w:rFonts w:ascii="Arial Narrow" w:hAnsi="Arial Narrow"/>
        </w:rPr>
        <w:br/>
      </w:r>
      <w:hyperlink r:id="rId14" w:history="1">
        <w:r w:rsidR="00B667C5" w:rsidRPr="002462F3">
          <w:rPr>
            <w:rStyle w:val="Lienhypertexte"/>
            <w:rFonts w:ascii="Arial Narrow" w:hAnsi="Arial Narrow"/>
          </w:rPr>
          <w:t>Information et inscription</w:t>
        </w:r>
      </w:hyperlink>
    </w:p>
    <w:p w14:paraId="75B81C3E" w14:textId="77777777" w:rsidR="005057DE" w:rsidRDefault="00B272A3" w:rsidP="000734DD">
      <w:pPr>
        <w:jc w:val="center"/>
        <w:rPr>
          <w:rFonts w:ascii="Arial Narrow" w:eastAsia="Times New Roman" w:hAnsi="Arial Narrow" w:cstheme="minorHAnsi"/>
          <w:color w:val="020202"/>
          <w:lang w:eastAsia="fr-CA"/>
        </w:rPr>
      </w:pPr>
      <w:r w:rsidRPr="00E036C8">
        <w:rPr>
          <w:rFonts w:ascii="Arial Narrow" w:eastAsia="Times New Roman" w:hAnsi="Arial Narrow" w:cstheme="minorHAnsi"/>
          <w:color w:val="020202"/>
          <w:lang w:eastAsia="fr-CA"/>
        </w:rPr>
        <w:t xml:space="preserve">Membre actif : </w:t>
      </w:r>
      <w:r w:rsidR="00186653">
        <w:rPr>
          <w:rFonts w:ascii="Arial Narrow" w:eastAsia="Times New Roman" w:hAnsi="Arial Narrow" w:cstheme="minorHAnsi"/>
          <w:color w:val="020202"/>
          <w:lang w:eastAsia="fr-CA"/>
        </w:rPr>
        <w:t>gratuit</w:t>
      </w:r>
      <w:r w:rsidRPr="00E036C8">
        <w:rPr>
          <w:rFonts w:ascii="Arial Narrow" w:eastAsia="Times New Roman" w:hAnsi="Arial Narrow" w:cstheme="minorHAnsi"/>
          <w:color w:val="020202"/>
          <w:lang w:eastAsia="fr-CA"/>
        </w:rPr>
        <w:t xml:space="preserve"> | Membre retraité : </w:t>
      </w:r>
      <w:r w:rsidR="00186653">
        <w:rPr>
          <w:rFonts w:ascii="Arial Narrow" w:eastAsia="Times New Roman" w:hAnsi="Arial Narrow" w:cstheme="minorHAnsi"/>
          <w:color w:val="020202"/>
          <w:lang w:eastAsia="fr-CA"/>
        </w:rPr>
        <w:t>gratuit</w:t>
      </w:r>
      <w:r w:rsidRPr="00E036C8">
        <w:rPr>
          <w:rFonts w:ascii="Arial Narrow" w:eastAsia="Times New Roman" w:hAnsi="Arial Narrow" w:cstheme="minorHAnsi"/>
          <w:color w:val="020202"/>
          <w:lang w:eastAsia="fr-CA"/>
        </w:rPr>
        <w:t xml:space="preserve"> | Non-membre : </w:t>
      </w:r>
      <w:r w:rsidR="00186653">
        <w:rPr>
          <w:rFonts w:ascii="Arial Narrow" w:eastAsia="Times New Roman" w:hAnsi="Arial Narrow" w:cstheme="minorHAnsi"/>
          <w:color w:val="020202"/>
          <w:lang w:eastAsia="fr-CA"/>
        </w:rPr>
        <w:t>90</w:t>
      </w:r>
      <w:r w:rsidRPr="00E036C8">
        <w:rPr>
          <w:rFonts w:ascii="Arial Narrow" w:eastAsia="Times New Roman" w:hAnsi="Arial Narrow" w:cstheme="minorHAnsi"/>
          <w:color w:val="020202"/>
          <w:lang w:eastAsia="fr-CA"/>
        </w:rPr>
        <w:t xml:space="preserve"> $</w:t>
      </w:r>
    </w:p>
    <w:p w14:paraId="39F6DC20" w14:textId="215AD1DE" w:rsidR="00B272A3" w:rsidRPr="00E036C8" w:rsidRDefault="00E661E9" w:rsidP="00965719">
      <w:pPr>
        <w:jc w:val="both"/>
        <w:rPr>
          <w:rFonts w:ascii="Arial Narrow" w:hAnsi="Arial Narrow"/>
        </w:rPr>
      </w:pPr>
      <w:r>
        <w:rPr>
          <w:rFonts w:ascii="Arial Narrow" w:eastAsia="Times New Roman" w:hAnsi="Arial Narrow" w:cstheme="minorHAnsi"/>
          <w:color w:val="020202"/>
          <w:lang w:eastAsia="fr-CA"/>
        </w:rPr>
        <w:t xml:space="preserve">Ces </w:t>
      </w:r>
      <w:r w:rsidR="003A5068">
        <w:rPr>
          <w:rFonts w:ascii="Arial Narrow" w:eastAsia="Times New Roman" w:hAnsi="Arial Narrow" w:cstheme="minorHAnsi"/>
          <w:color w:val="020202"/>
          <w:lang w:eastAsia="fr-CA"/>
        </w:rPr>
        <w:t xml:space="preserve">webinaires </w:t>
      </w:r>
      <w:r w:rsidR="002C305C">
        <w:rPr>
          <w:rFonts w:ascii="Arial Narrow" w:eastAsia="Times New Roman" w:hAnsi="Arial Narrow" w:cstheme="minorHAnsi"/>
          <w:color w:val="020202"/>
          <w:lang w:eastAsia="fr-CA"/>
        </w:rPr>
        <w:t>font partie</w:t>
      </w:r>
      <w:r w:rsidR="0070525C">
        <w:rPr>
          <w:rFonts w:ascii="Arial Narrow" w:eastAsia="Times New Roman" w:hAnsi="Arial Narrow" w:cstheme="minorHAnsi"/>
          <w:color w:val="020202"/>
          <w:lang w:eastAsia="fr-CA"/>
        </w:rPr>
        <w:t xml:space="preserve"> </w:t>
      </w:r>
      <w:r w:rsidR="002C305C">
        <w:rPr>
          <w:rFonts w:ascii="Arial Narrow" w:eastAsia="Times New Roman" w:hAnsi="Arial Narrow" w:cstheme="minorHAnsi"/>
          <w:color w:val="020202"/>
          <w:lang w:eastAsia="fr-CA"/>
        </w:rPr>
        <w:t>du programme de perfectionnement de l’automne</w:t>
      </w:r>
      <w:r w:rsidR="008D4269">
        <w:rPr>
          <w:rFonts w:ascii="Arial Narrow" w:eastAsia="Times New Roman" w:hAnsi="Arial Narrow" w:cstheme="minorHAnsi"/>
          <w:color w:val="020202"/>
          <w:lang w:eastAsia="fr-CA"/>
        </w:rPr>
        <w:t xml:space="preserve"> 202</w:t>
      </w:r>
      <w:r w:rsidR="00960D48">
        <w:rPr>
          <w:rFonts w:ascii="Arial Narrow" w:eastAsia="Times New Roman" w:hAnsi="Arial Narrow" w:cstheme="minorHAnsi"/>
          <w:color w:val="020202"/>
          <w:lang w:eastAsia="fr-CA"/>
        </w:rPr>
        <w:t>5</w:t>
      </w:r>
      <w:r w:rsidR="0070525C">
        <w:rPr>
          <w:rFonts w:ascii="Arial Narrow" w:eastAsia="Times New Roman" w:hAnsi="Arial Narrow" w:cstheme="minorHAnsi"/>
          <w:color w:val="020202"/>
          <w:lang w:eastAsia="fr-CA"/>
        </w:rPr>
        <w:t xml:space="preserve"> de l’Association</w:t>
      </w:r>
      <w:r w:rsidR="002C305C">
        <w:rPr>
          <w:rFonts w:ascii="Arial Narrow" w:eastAsia="Times New Roman" w:hAnsi="Arial Narrow" w:cstheme="minorHAnsi"/>
          <w:color w:val="020202"/>
          <w:lang w:eastAsia="fr-CA"/>
        </w:rPr>
        <w:t xml:space="preserve">, qui comprend également </w:t>
      </w:r>
      <w:r w:rsidR="00960D48">
        <w:rPr>
          <w:rFonts w:ascii="Arial Narrow" w:eastAsia="Times New Roman" w:hAnsi="Arial Narrow" w:cstheme="minorHAnsi"/>
          <w:color w:val="020202"/>
          <w:lang w:eastAsia="fr-CA"/>
        </w:rPr>
        <w:t>des</w:t>
      </w:r>
      <w:r w:rsidR="002C305C">
        <w:rPr>
          <w:rFonts w:ascii="Arial Narrow" w:eastAsia="Times New Roman" w:hAnsi="Arial Narrow" w:cstheme="minorHAnsi"/>
          <w:color w:val="020202"/>
          <w:lang w:eastAsia="fr-CA"/>
        </w:rPr>
        <w:t xml:space="preserve"> activités en présentiel</w:t>
      </w:r>
      <w:r w:rsidR="00A75329">
        <w:rPr>
          <w:rFonts w:ascii="Arial Narrow" w:eastAsia="Times New Roman" w:hAnsi="Arial Narrow" w:cstheme="minorHAnsi"/>
          <w:color w:val="020202"/>
          <w:lang w:eastAsia="fr-CA"/>
        </w:rPr>
        <w:t>. Pour consulter</w:t>
      </w:r>
      <w:r w:rsidR="006E170B">
        <w:rPr>
          <w:rFonts w:ascii="Arial Narrow" w:eastAsia="Times New Roman" w:hAnsi="Arial Narrow" w:cstheme="minorHAnsi"/>
          <w:color w:val="020202"/>
          <w:lang w:eastAsia="fr-CA"/>
        </w:rPr>
        <w:t xml:space="preserve"> la description sommaire de</w:t>
      </w:r>
      <w:r w:rsidR="00BA2303">
        <w:rPr>
          <w:rFonts w:ascii="Arial Narrow" w:eastAsia="Times New Roman" w:hAnsi="Arial Narrow" w:cstheme="minorHAnsi"/>
          <w:color w:val="020202"/>
          <w:lang w:eastAsia="fr-CA"/>
        </w:rPr>
        <w:t xml:space="preserve"> </w:t>
      </w:r>
      <w:r w:rsidR="00960D48">
        <w:rPr>
          <w:rFonts w:ascii="Arial Narrow" w:eastAsia="Times New Roman" w:hAnsi="Arial Narrow" w:cstheme="minorHAnsi"/>
          <w:color w:val="020202"/>
          <w:lang w:eastAsia="fr-CA"/>
        </w:rPr>
        <w:t>toutes les activités à venir</w:t>
      </w:r>
      <w:r w:rsidR="00BA2303">
        <w:rPr>
          <w:rFonts w:ascii="Arial Narrow" w:eastAsia="Times New Roman" w:hAnsi="Arial Narrow" w:cstheme="minorHAnsi"/>
          <w:color w:val="020202"/>
          <w:lang w:eastAsia="fr-CA"/>
        </w:rPr>
        <w:t xml:space="preserve"> et</w:t>
      </w:r>
      <w:r w:rsidR="00A75329">
        <w:rPr>
          <w:rFonts w:ascii="Arial Narrow" w:eastAsia="Times New Roman" w:hAnsi="Arial Narrow" w:cstheme="minorHAnsi"/>
          <w:color w:val="020202"/>
          <w:lang w:eastAsia="fr-CA"/>
        </w:rPr>
        <w:t xml:space="preserve"> le programme complet, visitez le </w:t>
      </w:r>
      <w:hyperlink r:id="rId15" w:history="1">
        <w:r w:rsidR="00150A5F" w:rsidRPr="00BA2303">
          <w:rPr>
            <w:rStyle w:val="Lienhypertexte"/>
            <w:rFonts w:ascii="Arial Narrow" w:eastAsia="Times New Roman" w:hAnsi="Arial Narrow" w:cstheme="minorHAnsi"/>
            <w:lang w:eastAsia="fr-CA"/>
          </w:rPr>
          <w:t>https://adgmq.qc.ca/formations/</w:t>
        </w:r>
      </w:hyperlink>
      <w:r w:rsidR="00150A5F">
        <w:rPr>
          <w:rFonts w:ascii="Arial Narrow" w:eastAsia="Times New Roman" w:hAnsi="Arial Narrow" w:cstheme="minorHAnsi"/>
          <w:color w:val="020202"/>
          <w:lang w:eastAsia="fr-CA"/>
        </w:rPr>
        <w:t>.</w:t>
      </w:r>
    </w:p>
    <w:p w14:paraId="668403F1" w14:textId="36FEA047" w:rsidR="000734DD" w:rsidRPr="000734DD" w:rsidRDefault="000734DD" w:rsidP="000734DD">
      <w:pPr>
        <w:pStyle w:val="NormalWeb"/>
        <w:jc w:val="both"/>
        <w:rPr>
          <w:rFonts w:ascii="Arial Narrow" w:hAnsi="Arial Narrow"/>
          <w:b/>
          <w:color w:val="0D0D0D" w:themeColor="text1" w:themeTint="F2"/>
          <w:sz w:val="22"/>
          <w:szCs w:val="22"/>
        </w:rPr>
      </w:pPr>
      <w:r w:rsidRPr="000734DD">
        <w:rPr>
          <w:rFonts w:ascii="Arial Narrow" w:hAnsi="Arial Narrow"/>
          <w:b/>
          <w:color w:val="0D0D0D" w:themeColor="text1" w:themeTint="F2"/>
          <w:sz w:val="22"/>
          <w:szCs w:val="22"/>
        </w:rPr>
        <w:t>À propos de l’ADGMQ</w:t>
      </w:r>
    </w:p>
    <w:p w14:paraId="719820BF" w14:textId="77777777" w:rsidR="000734DD" w:rsidRPr="000734DD" w:rsidRDefault="000734DD" w:rsidP="0091158F">
      <w:pPr>
        <w:jc w:val="both"/>
        <w:rPr>
          <w:rFonts w:ascii="Arial Narrow" w:eastAsia="Times New Roman" w:hAnsi="Arial Narrow" w:cstheme="minorHAnsi"/>
          <w:color w:val="0D0D0D" w:themeColor="text1" w:themeTint="F2"/>
          <w:lang w:eastAsia="fr-CA"/>
        </w:rPr>
      </w:pPr>
      <w:r w:rsidRPr="000734DD">
        <w:rPr>
          <w:rFonts w:ascii="Arial Narrow" w:eastAsia="Times New Roman" w:hAnsi="Arial Narrow" w:cstheme="minorHAnsi"/>
          <w:color w:val="0D0D0D" w:themeColor="text1" w:themeTint="F2"/>
          <w:lang w:eastAsia="fr-CA"/>
        </w:rPr>
        <w:t>Fondée en 1935, l’Association des directeurs généraux des municipalités du Québec est constituée exclusivement de directeurs généraux, de directeurs généraux adjoints, de directeurs d’arrondissement et de directeurs d’arrondissement adjoints. L’Association favorise le perfectionnement des connaissances de ses membres dans une perspective d’amélioration de la gestion municipale au Québec. Elle encourage l’échange d’information et la coopération entre ses membres et les autres associations ou organismes. De plus, l’ADGMQ assure une représentation efficace auprès des instances gouvernementales et municipales.</w:t>
      </w:r>
    </w:p>
    <w:p w14:paraId="742D2450" w14:textId="77777777" w:rsidR="000734DD" w:rsidRPr="009E302F" w:rsidRDefault="000734DD" w:rsidP="000734DD">
      <w:pPr>
        <w:spacing w:after="160" w:line="240" w:lineRule="auto"/>
        <w:jc w:val="center"/>
        <w:rPr>
          <w:rFonts w:ascii="Arial Narrow" w:hAnsi="Arial Narrow"/>
          <w:color w:val="0D0D0D" w:themeColor="text1" w:themeTint="F2"/>
        </w:rPr>
      </w:pPr>
      <w:r w:rsidRPr="009E302F">
        <w:rPr>
          <w:rFonts w:ascii="Arial Narrow" w:hAnsi="Arial Narrow"/>
          <w:color w:val="0D0D0D" w:themeColor="text1" w:themeTint="F2"/>
        </w:rPr>
        <w:t>-30-</w:t>
      </w:r>
    </w:p>
    <w:p w14:paraId="4F3D9BA0" w14:textId="5A85B90F" w:rsidR="00B272A3" w:rsidRPr="00BD1F09" w:rsidRDefault="000734DD" w:rsidP="0091158F">
      <w:pPr>
        <w:widowControl w:val="0"/>
        <w:rPr>
          <w:rFonts w:ascii="Arial Narrow" w:hAnsi="Arial Narrow"/>
        </w:rPr>
      </w:pPr>
      <w:r w:rsidRPr="00BD1CC2">
        <w:rPr>
          <w:rFonts w:ascii="Arial Narrow" w:hAnsi="Arial Narrow"/>
        </w:rPr>
        <w:t xml:space="preserve">Information : Christian Talbot, Conseiller stratégique – Communication et développement des affaires, ADGMQ Tél. : 418 660-7591 | </w:t>
      </w:r>
      <w:proofErr w:type="spellStart"/>
      <w:r w:rsidRPr="00BD1CC2">
        <w:rPr>
          <w:rFonts w:ascii="Arial Narrow" w:hAnsi="Arial Narrow"/>
        </w:rPr>
        <w:t>Cell</w:t>
      </w:r>
      <w:proofErr w:type="spellEnd"/>
      <w:r w:rsidRPr="00BD1CC2">
        <w:rPr>
          <w:rFonts w:ascii="Arial Narrow" w:hAnsi="Arial Narrow"/>
        </w:rPr>
        <w:t xml:space="preserve">. : 581 984-1201 | </w:t>
      </w:r>
      <w:hyperlink r:id="rId16" w:history="1">
        <w:r w:rsidRPr="00BD1CC2">
          <w:rPr>
            <w:rStyle w:val="Lienhypertexte"/>
            <w:rFonts w:ascii="Arial Narrow" w:hAnsi="Arial Narrow"/>
          </w:rPr>
          <w:t>christian.talbot@adgmq.qc.ca</w:t>
        </w:r>
      </w:hyperlink>
    </w:p>
    <w:sectPr w:rsidR="00B272A3" w:rsidRPr="00BD1F09" w:rsidSect="00715B13">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F08C" w14:textId="77777777" w:rsidR="00D306F3" w:rsidRDefault="00D306F3" w:rsidP="00B0552E">
      <w:pPr>
        <w:spacing w:after="0" w:line="240" w:lineRule="auto"/>
      </w:pPr>
      <w:r>
        <w:separator/>
      </w:r>
    </w:p>
  </w:endnote>
  <w:endnote w:type="continuationSeparator" w:id="0">
    <w:p w14:paraId="55A573F8" w14:textId="77777777" w:rsidR="00D306F3" w:rsidRDefault="00D306F3" w:rsidP="00B0552E">
      <w:pPr>
        <w:spacing w:after="0" w:line="240" w:lineRule="auto"/>
      </w:pPr>
      <w:r>
        <w:continuationSeparator/>
      </w:r>
    </w:p>
  </w:endnote>
  <w:endnote w:type="continuationNotice" w:id="1">
    <w:p w14:paraId="1D5F24AF" w14:textId="77777777" w:rsidR="00D306F3" w:rsidRDefault="00D30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22F7" w14:textId="77777777" w:rsidR="00D306F3" w:rsidRDefault="00D306F3" w:rsidP="00B0552E">
      <w:pPr>
        <w:spacing w:after="0" w:line="240" w:lineRule="auto"/>
      </w:pPr>
      <w:r>
        <w:separator/>
      </w:r>
    </w:p>
  </w:footnote>
  <w:footnote w:type="continuationSeparator" w:id="0">
    <w:p w14:paraId="5DAF2A17" w14:textId="77777777" w:rsidR="00D306F3" w:rsidRDefault="00D306F3" w:rsidP="00B0552E">
      <w:pPr>
        <w:spacing w:after="0" w:line="240" w:lineRule="auto"/>
      </w:pPr>
      <w:r>
        <w:continuationSeparator/>
      </w:r>
    </w:p>
  </w:footnote>
  <w:footnote w:type="continuationNotice" w:id="1">
    <w:p w14:paraId="11B52722" w14:textId="77777777" w:rsidR="00D306F3" w:rsidRDefault="00D306F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5F"/>
    <w:rsid w:val="00016273"/>
    <w:rsid w:val="00024244"/>
    <w:rsid w:val="00044428"/>
    <w:rsid w:val="00066747"/>
    <w:rsid w:val="00066961"/>
    <w:rsid w:val="000671FA"/>
    <w:rsid w:val="000734DD"/>
    <w:rsid w:val="00085CC1"/>
    <w:rsid w:val="00086595"/>
    <w:rsid w:val="000B6DD7"/>
    <w:rsid w:val="000C0DC8"/>
    <w:rsid w:val="001020F1"/>
    <w:rsid w:val="00150A5F"/>
    <w:rsid w:val="00184807"/>
    <w:rsid w:val="00186653"/>
    <w:rsid w:val="001D647C"/>
    <w:rsid w:val="001E4052"/>
    <w:rsid w:val="00203128"/>
    <w:rsid w:val="002462F3"/>
    <w:rsid w:val="002752D7"/>
    <w:rsid w:val="00277B27"/>
    <w:rsid w:val="00290189"/>
    <w:rsid w:val="002969CC"/>
    <w:rsid w:val="002B1D9C"/>
    <w:rsid w:val="002C247F"/>
    <w:rsid w:val="002C305C"/>
    <w:rsid w:val="003245A4"/>
    <w:rsid w:val="00331108"/>
    <w:rsid w:val="0039365B"/>
    <w:rsid w:val="003958C1"/>
    <w:rsid w:val="003A5068"/>
    <w:rsid w:val="003B2A3F"/>
    <w:rsid w:val="003C18EE"/>
    <w:rsid w:val="003C452A"/>
    <w:rsid w:val="004209ED"/>
    <w:rsid w:val="00452267"/>
    <w:rsid w:val="0046505F"/>
    <w:rsid w:val="00470F5E"/>
    <w:rsid w:val="00474A1F"/>
    <w:rsid w:val="00493F7A"/>
    <w:rsid w:val="004A4A18"/>
    <w:rsid w:val="004B19F6"/>
    <w:rsid w:val="004E3A12"/>
    <w:rsid w:val="004E7D66"/>
    <w:rsid w:val="004F0C55"/>
    <w:rsid w:val="005057DE"/>
    <w:rsid w:val="005312CE"/>
    <w:rsid w:val="00562269"/>
    <w:rsid w:val="005928F4"/>
    <w:rsid w:val="00593DDF"/>
    <w:rsid w:val="005B0964"/>
    <w:rsid w:val="005E23C1"/>
    <w:rsid w:val="006064C8"/>
    <w:rsid w:val="0060705A"/>
    <w:rsid w:val="006816F8"/>
    <w:rsid w:val="00681DE8"/>
    <w:rsid w:val="00697089"/>
    <w:rsid w:val="006B5004"/>
    <w:rsid w:val="006E170B"/>
    <w:rsid w:val="0070525C"/>
    <w:rsid w:val="007128B8"/>
    <w:rsid w:val="00715B13"/>
    <w:rsid w:val="007306B8"/>
    <w:rsid w:val="00777F2B"/>
    <w:rsid w:val="00780F09"/>
    <w:rsid w:val="00781819"/>
    <w:rsid w:val="007C5D8C"/>
    <w:rsid w:val="007C66C3"/>
    <w:rsid w:val="007D6CE6"/>
    <w:rsid w:val="008673E6"/>
    <w:rsid w:val="00894592"/>
    <w:rsid w:val="008A0566"/>
    <w:rsid w:val="008A2F77"/>
    <w:rsid w:val="008B22AF"/>
    <w:rsid w:val="008D4269"/>
    <w:rsid w:val="008D49BC"/>
    <w:rsid w:val="008E6230"/>
    <w:rsid w:val="008F36B5"/>
    <w:rsid w:val="0091158F"/>
    <w:rsid w:val="00944E25"/>
    <w:rsid w:val="00960D48"/>
    <w:rsid w:val="009623D2"/>
    <w:rsid w:val="00964B78"/>
    <w:rsid w:val="00965719"/>
    <w:rsid w:val="00996C56"/>
    <w:rsid w:val="009A3417"/>
    <w:rsid w:val="009C3450"/>
    <w:rsid w:val="009D0EAA"/>
    <w:rsid w:val="009D523D"/>
    <w:rsid w:val="009F57C3"/>
    <w:rsid w:val="00A06B00"/>
    <w:rsid w:val="00A07604"/>
    <w:rsid w:val="00A27743"/>
    <w:rsid w:val="00A56CB7"/>
    <w:rsid w:val="00A75329"/>
    <w:rsid w:val="00A91F70"/>
    <w:rsid w:val="00AA6274"/>
    <w:rsid w:val="00AD199D"/>
    <w:rsid w:val="00AD7C65"/>
    <w:rsid w:val="00AE259C"/>
    <w:rsid w:val="00AF5BB5"/>
    <w:rsid w:val="00B0552E"/>
    <w:rsid w:val="00B234B7"/>
    <w:rsid w:val="00B272A3"/>
    <w:rsid w:val="00B27744"/>
    <w:rsid w:val="00B44DF7"/>
    <w:rsid w:val="00B667C5"/>
    <w:rsid w:val="00B67584"/>
    <w:rsid w:val="00B7153B"/>
    <w:rsid w:val="00B7696E"/>
    <w:rsid w:val="00BA2303"/>
    <w:rsid w:val="00BA2915"/>
    <w:rsid w:val="00BD1F09"/>
    <w:rsid w:val="00BD20F8"/>
    <w:rsid w:val="00BD5128"/>
    <w:rsid w:val="00C02793"/>
    <w:rsid w:val="00C05E1E"/>
    <w:rsid w:val="00C164B6"/>
    <w:rsid w:val="00C312FD"/>
    <w:rsid w:val="00C3628F"/>
    <w:rsid w:val="00C52849"/>
    <w:rsid w:val="00C6159A"/>
    <w:rsid w:val="00C67984"/>
    <w:rsid w:val="00C76316"/>
    <w:rsid w:val="00C90151"/>
    <w:rsid w:val="00CA5FF8"/>
    <w:rsid w:val="00CC17EC"/>
    <w:rsid w:val="00CD2710"/>
    <w:rsid w:val="00CD314C"/>
    <w:rsid w:val="00CF7466"/>
    <w:rsid w:val="00D0086B"/>
    <w:rsid w:val="00D236D3"/>
    <w:rsid w:val="00D306F3"/>
    <w:rsid w:val="00D62053"/>
    <w:rsid w:val="00D675F7"/>
    <w:rsid w:val="00D86CA2"/>
    <w:rsid w:val="00D95731"/>
    <w:rsid w:val="00DA0391"/>
    <w:rsid w:val="00DC75FB"/>
    <w:rsid w:val="00DD6399"/>
    <w:rsid w:val="00DD6AD3"/>
    <w:rsid w:val="00DE2618"/>
    <w:rsid w:val="00DF0B6E"/>
    <w:rsid w:val="00E013D2"/>
    <w:rsid w:val="00E036C8"/>
    <w:rsid w:val="00E163C9"/>
    <w:rsid w:val="00E20256"/>
    <w:rsid w:val="00E47111"/>
    <w:rsid w:val="00E661E9"/>
    <w:rsid w:val="00E67BBE"/>
    <w:rsid w:val="00E724D6"/>
    <w:rsid w:val="00E77A68"/>
    <w:rsid w:val="00EA2282"/>
    <w:rsid w:val="00EA5742"/>
    <w:rsid w:val="00EB2FAA"/>
    <w:rsid w:val="00EB58C3"/>
    <w:rsid w:val="00EC45E2"/>
    <w:rsid w:val="00F01083"/>
    <w:rsid w:val="00F14526"/>
    <w:rsid w:val="00F21FC6"/>
    <w:rsid w:val="00F40A91"/>
    <w:rsid w:val="00F70102"/>
    <w:rsid w:val="00F71F0F"/>
    <w:rsid w:val="00F82D27"/>
    <w:rsid w:val="00FA53F1"/>
    <w:rsid w:val="00FB3810"/>
    <w:rsid w:val="00FD0C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86E7"/>
  <w15:chartTrackingRefBased/>
  <w15:docId w15:val="{AB96E1A3-5F95-4E12-918B-D9BA1F06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552E"/>
    <w:pPr>
      <w:tabs>
        <w:tab w:val="center" w:pos="4320"/>
        <w:tab w:val="right" w:pos="8640"/>
      </w:tabs>
      <w:spacing w:after="0" w:line="240" w:lineRule="auto"/>
    </w:pPr>
  </w:style>
  <w:style w:type="character" w:customStyle="1" w:styleId="En-tteCar">
    <w:name w:val="En-tête Car"/>
    <w:basedOn w:val="Policepardfaut"/>
    <w:link w:val="En-tte"/>
    <w:uiPriority w:val="99"/>
    <w:rsid w:val="00B0552E"/>
  </w:style>
  <w:style w:type="paragraph" w:styleId="Pieddepage">
    <w:name w:val="footer"/>
    <w:basedOn w:val="Normal"/>
    <w:link w:val="PieddepageCar"/>
    <w:uiPriority w:val="99"/>
    <w:unhideWhenUsed/>
    <w:rsid w:val="00B055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0552E"/>
  </w:style>
  <w:style w:type="paragraph" w:styleId="NormalWeb">
    <w:name w:val="Normal (Web)"/>
    <w:basedOn w:val="Normal"/>
    <w:uiPriority w:val="99"/>
    <w:unhideWhenUsed/>
    <w:rsid w:val="00B272A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0734DD"/>
    <w:rPr>
      <w:color w:val="0563C1" w:themeColor="hyperlink"/>
      <w:u w:val="single"/>
    </w:rPr>
  </w:style>
  <w:style w:type="character" w:styleId="Mentionnonrsolue">
    <w:name w:val="Unresolved Mention"/>
    <w:basedOn w:val="Policepardfaut"/>
    <w:uiPriority w:val="99"/>
    <w:semiHidden/>
    <w:unhideWhenUsed/>
    <w:rsid w:val="003245A4"/>
    <w:rPr>
      <w:color w:val="605E5C"/>
      <w:shd w:val="clear" w:color="auto" w:fill="E1DFDD"/>
    </w:rPr>
  </w:style>
  <w:style w:type="character" w:styleId="Lienhypertextesuivivisit">
    <w:name w:val="FollowedHyperlink"/>
    <w:basedOn w:val="Policepardfaut"/>
    <w:uiPriority w:val="99"/>
    <w:semiHidden/>
    <w:unhideWhenUsed/>
    <w:rsid w:val="00102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gmq.qc.ca/produit/webinaire-la-diversification-energetique-et-economique-pour-les-municipali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dgmq.qc.ca/produit/webinaire-les-programmes-daide-financiere-du-mtm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ristian.talbot@adgmq.qc.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gmq.qc.ca/produit/webinaire-plan-de-lutte-contre-lintimidation-la-surete-du-quebec-en-soutien-a-votre-mission/" TargetMode="External"/><Relationship Id="rId5" Type="http://schemas.openxmlformats.org/officeDocument/2006/relationships/settings" Target="settings.xml"/><Relationship Id="rId15" Type="http://schemas.openxmlformats.org/officeDocument/2006/relationships/hyperlink" Target="https://adgmq.qc.ca/formations/" TargetMode="External"/><Relationship Id="rId10" Type="http://schemas.openxmlformats.org/officeDocument/2006/relationships/hyperlink" Target="https://adgmq.qc.ca/produit/webinaire-la-geomatique-et-les-sig-au-service-des-decideurs-municipau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dgmq.qc.ca/produit/webinaire-levolution-du-reseau-dhydro-quebec-innovation-et-nouveaux-programm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1af3e-c7e6-4728-9ca2-d4941a770238" xsi:nil="true"/>
    <lcf76f155ced4ddcb4097134ff3c332f xmlns="4d6904aa-e4a5-4b43-8023-67458e8bb8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B234EF87E4F4FBD6910AB9D7DCA85" ma:contentTypeVersion="16" ma:contentTypeDescription="Crée un document." ma:contentTypeScope="" ma:versionID="7c5d5ab67183c728fe55e571e813ed3d">
  <xsd:schema xmlns:xsd="http://www.w3.org/2001/XMLSchema" xmlns:xs="http://www.w3.org/2001/XMLSchema" xmlns:p="http://schemas.microsoft.com/office/2006/metadata/properties" xmlns:ns2="4d6904aa-e4a5-4b43-8023-67458e8bb822" xmlns:ns3="c281af3e-c7e6-4728-9ca2-d4941a770238" targetNamespace="http://schemas.microsoft.com/office/2006/metadata/properties" ma:root="true" ma:fieldsID="bcc2a0c69c12d5a4f9e36adf9d702666" ns2:_="" ns3:_="">
    <xsd:import namespace="4d6904aa-e4a5-4b43-8023-67458e8bb822"/>
    <xsd:import namespace="c281af3e-c7e6-4728-9ca2-d4941a7702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904aa-e4a5-4b43-8023-67458e8bb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f3ac37b-aad9-4876-bb6f-0178c7184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1af3e-c7e6-4728-9ca2-d4941a7702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6fb64b-304f-42b5-8357-4d7c4e6f9faf}" ma:internalName="TaxCatchAll" ma:showField="CatchAllData" ma:web="c281af3e-c7e6-4728-9ca2-d4941a7702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6A200-CB32-4926-8F73-BCEC55CE6F28}">
  <ds:schemaRefs>
    <ds:schemaRef ds:uri="http://schemas.microsoft.com/office/2006/metadata/properties"/>
    <ds:schemaRef ds:uri="http://schemas.microsoft.com/office/infopath/2007/PartnerControls"/>
    <ds:schemaRef ds:uri="c281af3e-c7e6-4728-9ca2-d4941a770238"/>
    <ds:schemaRef ds:uri="4d6904aa-e4a5-4b43-8023-67458e8bb822"/>
  </ds:schemaRefs>
</ds:datastoreItem>
</file>

<file path=customXml/itemProps2.xml><?xml version="1.0" encoding="utf-8"?>
<ds:datastoreItem xmlns:ds="http://schemas.openxmlformats.org/officeDocument/2006/customXml" ds:itemID="{7CF4C8DE-717C-4BC7-B656-DB6DF5EB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904aa-e4a5-4b43-8023-67458e8bb822"/>
    <ds:schemaRef ds:uri="c281af3e-c7e6-4728-9ca2-d4941a770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620A9-271C-449D-9834-F48F9745E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545</Words>
  <Characters>3002</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Marois</dc:creator>
  <cp:keywords/>
  <dc:description/>
  <cp:lastModifiedBy>Alain Lapierre</cp:lastModifiedBy>
  <cp:revision>2</cp:revision>
  <dcterms:created xsi:type="dcterms:W3CDTF">2025-09-10T12:49:00Z</dcterms:created>
  <dcterms:modified xsi:type="dcterms:W3CDTF">2025-09-10T12:49:00Z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0x010100C56B234EF87E4F4FBD6910AB9D7DCA85</vt:lpwstr>
  </property>
  <property fmtid="{D5CDD505-2E9C-101B-9397-08002B2CF9AE}" pid="3" name="Order">
    <vt:r8>1770800</vt:r8>
  </property>
  <property fmtid="{D5CDD505-2E9C-101B-9397-08002B2CF9AE}" pid="4" name="MediaServiceImageTags">
    <vt:lpwstr/>
  </property>
</Properties>
</file>